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17D1904A" w14:textId="77777777" w:rsidTr="00A357CC">
        <w:tc>
          <w:tcPr>
            <w:tcW w:w="4747" w:type="dxa"/>
          </w:tcPr>
          <w:p w14:paraId="17D1904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7D19049"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17D1904D" w14:textId="77777777" w:rsidTr="00A357CC">
        <w:tc>
          <w:tcPr>
            <w:tcW w:w="4747" w:type="dxa"/>
          </w:tcPr>
          <w:p w14:paraId="17D1904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7D1904C" w14:textId="640603E0"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F5376A">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F5376A">
              <w:rPr>
                <w:rFonts w:ascii="Times New Roman" w:hAnsi="Times New Roman"/>
                <w:spacing w:val="20"/>
                <w:sz w:val="24"/>
                <w:szCs w:val="24"/>
              </w:rPr>
              <w:t>01.06.2022</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F5376A">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F5376A">
              <w:rPr>
                <w:rFonts w:ascii="Times New Roman" w:hAnsi="Times New Roman"/>
                <w:spacing w:val="20"/>
                <w:sz w:val="24"/>
                <w:szCs w:val="24"/>
              </w:rPr>
              <w:t>1-4/22/48</w:t>
            </w:r>
            <w:r w:rsidRPr="00CD0CFF">
              <w:rPr>
                <w:rFonts w:ascii="Times New Roman" w:hAnsi="Times New Roman"/>
                <w:spacing w:val="20"/>
                <w:sz w:val="24"/>
                <w:szCs w:val="24"/>
              </w:rPr>
              <w:fldChar w:fldCharType="end"/>
            </w:r>
          </w:p>
        </w:tc>
      </w:tr>
      <w:tr w:rsidR="00A357CC" w14:paraId="17D19050" w14:textId="77777777" w:rsidTr="00A357CC">
        <w:tc>
          <w:tcPr>
            <w:tcW w:w="4747" w:type="dxa"/>
          </w:tcPr>
          <w:p w14:paraId="17D1904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7D1904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17D19053" w14:textId="77777777" w:rsidTr="00A357CC">
        <w:tc>
          <w:tcPr>
            <w:tcW w:w="4747" w:type="dxa"/>
          </w:tcPr>
          <w:p w14:paraId="17D19051"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17D1905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17D19056" w14:textId="77777777" w:rsidTr="00A357CC">
        <w:tc>
          <w:tcPr>
            <w:tcW w:w="4747" w:type="dxa"/>
          </w:tcPr>
          <w:p w14:paraId="17D19054" w14:textId="77777777" w:rsidR="00A357CC" w:rsidRPr="00772CF5" w:rsidRDefault="00E13B6E"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MÄÄRUS</w:t>
            </w:r>
          </w:p>
        </w:tc>
        <w:tc>
          <w:tcPr>
            <w:tcW w:w="4747" w:type="dxa"/>
          </w:tcPr>
          <w:p w14:paraId="17D1905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17D19057" w14:textId="77777777" w:rsidR="0058227E" w:rsidRDefault="0058227E" w:rsidP="00AF1DE6">
      <w:pPr>
        <w:tabs>
          <w:tab w:val="left" w:pos="5387"/>
        </w:tabs>
        <w:spacing w:after="0" w:line="240" w:lineRule="auto"/>
        <w:rPr>
          <w:rFonts w:ascii="Times New Roman" w:hAnsi="Times New Roman"/>
          <w:sz w:val="24"/>
          <w:szCs w:val="24"/>
        </w:rPr>
      </w:pPr>
    </w:p>
    <w:p w14:paraId="17D19058"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17D1905A" w14:textId="77777777" w:rsidTr="00772CF5">
        <w:trPr>
          <w:gridAfter w:val="1"/>
          <w:wAfter w:w="4607" w:type="dxa"/>
        </w:trPr>
        <w:tc>
          <w:tcPr>
            <w:tcW w:w="4747" w:type="dxa"/>
          </w:tcPr>
          <w:p w14:paraId="17D19059"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17D1905C" w14:textId="77777777" w:rsidTr="00772CF5">
        <w:trPr>
          <w:gridAfter w:val="1"/>
          <w:wAfter w:w="4607" w:type="dxa"/>
        </w:trPr>
        <w:tc>
          <w:tcPr>
            <w:tcW w:w="4747" w:type="dxa"/>
          </w:tcPr>
          <w:p w14:paraId="17D1905B"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17D1905E" w14:textId="77777777" w:rsidTr="00772CF5">
        <w:trPr>
          <w:gridAfter w:val="1"/>
          <w:wAfter w:w="4607" w:type="dxa"/>
        </w:trPr>
        <w:tc>
          <w:tcPr>
            <w:tcW w:w="4747" w:type="dxa"/>
          </w:tcPr>
          <w:p w14:paraId="17D1905D"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17D19060" w14:textId="77777777" w:rsidTr="00772CF5">
        <w:trPr>
          <w:gridAfter w:val="1"/>
          <w:wAfter w:w="4607" w:type="dxa"/>
        </w:trPr>
        <w:tc>
          <w:tcPr>
            <w:tcW w:w="4747" w:type="dxa"/>
          </w:tcPr>
          <w:p w14:paraId="2178995C" w14:textId="77777777" w:rsidR="008E2448"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F5376A">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F5376A">
              <w:rPr>
                <w:rFonts w:ascii="Times New Roman" w:hAnsi="Times New Roman"/>
                <w:b/>
                <w:sz w:val="24"/>
                <w:szCs w:val="24"/>
              </w:rPr>
              <w:t xml:space="preserve">Tapa Vallavolikogu 22.02.2021 määruse </w:t>
            </w:r>
          </w:p>
          <w:p w14:paraId="17D1905F" w14:textId="7EC9DEE3" w:rsidR="00772CF5" w:rsidRPr="00A357CC" w:rsidRDefault="00F5376A"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t>nr 99 „Tapa Valla Köögi põhimäärus“ muutmine</w:t>
            </w:r>
            <w:r w:rsidR="00772CF5">
              <w:rPr>
                <w:rFonts w:ascii="Times New Roman" w:hAnsi="Times New Roman"/>
                <w:b/>
                <w:sz w:val="24"/>
                <w:szCs w:val="24"/>
              </w:rPr>
              <w:fldChar w:fldCharType="end"/>
            </w:r>
            <w:r w:rsidR="00772CF5">
              <w:rPr>
                <w:rFonts w:ascii="Times New Roman" w:hAnsi="Times New Roman"/>
                <w:b/>
                <w:sz w:val="24"/>
                <w:szCs w:val="24"/>
              </w:rPr>
              <w:t xml:space="preserve"> </w:t>
            </w:r>
          </w:p>
        </w:tc>
      </w:tr>
      <w:tr w:rsidR="00772CF5" w14:paraId="17D19063" w14:textId="77777777" w:rsidTr="00772CF5">
        <w:trPr>
          <w:gridAfter w:val="1"/>
          <w:wAfter w:w="4607" w:type="dxa"/>
        </w:trPr>
        <w:tc>
          <w:tcPr>
            <w:tcW w:w="4747" w:type="dxa"/>
          </w:tcPr>
          <w:p w14:paraId="17D19061" w14:textId="77777777" w:rsidR="00772CF5" w:rsidRDefault="00772CF5" w:rsidP="00AF1DE6">
            <w:pPr>
              <w:tabs>
                <w:tab w:val="left" w:pos="5387"/>
              </w:tabs>
              <w:spacing w:after="0" w:line="240" w:lineRule="auto"/>
              <w:rPr>
                <w:rFonts w:ascii="Times New Roman" w:hAnsi="Times New Roman"/>
                <w:sz w:val="24"/>
                <w:szCs w:val="24"/>
              </w:rPr>
            </w:pPr>
          </w:p>
          <w:p w14:paraId="17D19062" w14:textId="77777777" w:rsidR="00435C14" w:rsidRDefault="00435C14" w:rsidP="00AF1DE6">
            <w:pPr>
              <w:tabs>
                <w:tab w:val="left" w:pos="5387"/>
              </w:tabs>
              <w:spacing w:after="0" w:line="240" w:lineRule="auto"/>
              <w:rPr>
                <w:rFonts w:ascii="Times New Roman" w:hAnsi="Times New Roman"/>
                <w:sz w:val="24"/>
                <w:szCs w:val="24"/>
              </w:rPr>
            </w:pPr>
          </w:p>
        </w:tc>
      </w:tr>
      <w:tr w:rsidR="00787D3C" w14:paraId="17D19065" w14:textId="77777777" w:rsidTr="00435C14">
        <w:tc>
          <w:tcPr>
            <w:tcW w:w="9354" w:type="dxa"/>
            <w:gridSpan w:val="2"/>
          </w:tcPr>
          <w:p w14:paraId="17D19064" w14:textId="280C6585" w:rsidR="00787D3C" w:rsidRDefault="00787D3C" w:rsidP="00787D3C">
            <w:pPr>
              <w:tabs>
                <w:tab w:val="left" w:pos="5387"/>
              </w:tabs>
              <w:spacing w:after="0" w:line="240" w:lineRule="auto"/>
              <w:jc w:val="both"/>
              <w:rPr>
                <w:rFonts w:ascii="Times New Roman" w:hAnsi="Times New Roman"/>
                <w:sz w:val="24"/>
                <w:szCs w:val="24"/>
              </w:rPr>
            </w:pPr>
            <w:r w:rsidRPr="00571761">
              <w:rPr>
                <w:rFonts w:ascii="Times New Roman" w:hAnsi="Times New Roman"/>
                <w:sz w:val="24"/>
                <w:szCs w:val="24"/>
              </w:rPr>
              <w:t xml:space="preserve">Määrus kehtestatakse kohaliku omavalitsuse korralduse seaduse § 35 lõike 2 ja </w:t>
            </w:r>
            <w:r w:rsidRPr="00571761">
              <w:rPr>
                <w:rFonts w:ascii="Times New Roman" w:hAnsi="Times New Roman"/>
                <w:color w:val="202020"/>
                <w:sz w:val="24"/>
                <w:szCs w:val="24"/>
                <w:shd w:val="clear" w:color="auto" w:fill="FFFFFF"/>
              </w:rPr>
              <w:t>Tapa Vallavolikogu 28.03.2018 määruse nr 12 „Tapa valla põhimäärus“ § 67 lg 5 alusel.</w:t>
            </w:r>
          </w:p>
        </w:tc>
      </w:tr>
      <w:tr w:rsidR="00A357CC" w14:paraId="17D19067" w14:textId="77777777" w:rsidTr="00435C14">
        <w:tc>
          <w:tcPr>
            <w:tcW w:w="9354" w:type="dxa"/>
            <w:gridSpan w:val="2"/>
          </w:tcPr>
          <w:p w14:paraId="17D19066"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1B3706DD" w14:textId="77777777" w:rsidR="00787D3C" w:rsidRPr="00ED298F" w:rsidRDefault="00787D3C" w:rsidP="00787D3C">
      <w:pPr>
        <w:spacing w:after="0" w:line="240" w:lineRule="auto"/>
        <w:rPr>
          <w:rFonts w:ascii="Times New Roman" w:hAnsi="Times New Roman"/>
          <w:b/>
          <w:bCs/>
          <w:sz w:val="24"/>
          <w:szCs w:val="24"/>
        </w:rPr>
      </w:pPr>
      <w:r w:rsidRPr="00ED298F">
        <w:rPr>
          <w:rFonts w:ascii="Times New Roman" w:hAnsi="Times New Roman"/>
          <w:b/>
          <w:bCs/>
          <w:sz w:val="24"/>
          <w:szCs w:val="24"/>
        </w:rPr>
        <w:t>§ 1. Tapa Valla Köögi põhimääruse muutmine</w:t>
      </w:r>
    </w:p>
    <w:p w14:paraId="290F14D1" w14:textId="77777777" w:rsidR="00787D3C" w:rsidRPr="00ED298F" w:rsidRDefault="00787D3C" w:rsidP="00787D3C">
      <w:pPr>
        <w:spacing w:after="0" w:line="240" w:lineRule="auto"/>
        <w:rPr>
          <w:rFonts w:ascii="Times New Roman" w:hAnsi="Times New Roman"/>
          <w:sz w:val="24"/>
          <w:szCs w:val="24"/>
        </w:rPr>
      </w:pPr>
    </w:p>
    <w:p w14:paraId="429E692C" w14:textId="77777777" w:rsidR="00787D3C" w:rsidRPr="00ED298F" w:rsidRDefault="00787D3C" w:rsidP="00787D3C">
      <w:pPr>
        <w:spacing w:after="0" w:line="240" w:lineRule="auto"/>
        <w:rPr>
          <w:rFonts w:ascii="Times New Roman" w:hAnsi="Times New Roman"/>
          <w:sz w:val="24"/>
          <w:szCs w:val="24"/>
        </w:rPr>
      </w:pPr>
      <w:r w:rsidRPr="00ED298F">
        <w:rPr>
          <w:rFonts w:ascii="Times New Roman" w:hAnsi="Times New Roman"/>
          <w:sz w:val="24"/>
          <w:szCs w:val="24"/>
        </w:rPr>
        <w:t>Tapa Vallavolikogu 22. veebruari 2021 määruses nr 99 „Tapa Valla Köögi põhimäärus“ tehakse järgmine muudatus:</w:t>
      </w:r>
    </w:p>
    <w:p w14:paraId="52358F41" w14:textId="77777777" w:rsidR="00787D3C" w:rsidRPr="00ED298F" w:rsidRDefault="00787D3C" w:rsidP="00787D3C">
      <w:pPr>
        <w:spacing w:after="0" w:line="240" w:lineRule="auto"/>
        <w:rPr>
          <w:rFonts w:ascii="Times New Roman" w:hAnsi="Times New Roman"/>
          <w:sz w:val="24"/>
          <w:szCs w:val="24"/>
        </w:rPr>
      </w:pPr>
    </w:p>
    <w:p w14:paraId="6BC59B62" w14:textId="7DE76B03" w:rsidR="00787D3C" w:rsidRPr="00ED298F" w:rsidRDefault="00787D3C" w:rsidP="00787D3C">
      <w:pPr>
        <w:pStyle w:val="Loendilik"/>
        <w:numPr>
          <w:ilvl w:val="0"/>
          <w:numId w:val="6"/>
        </w:numPr>
        <w:spacing w:after="160" w:line="259" w:lineRule="auto"/>
        <w:rPr>
          <w:rFonts w:ascii="Times New Roman" w:hAnsi="Times New Roman"/>
          <w:sz w:val="24"/>
          <w:szCs w:val="24"/>
        </w:rPr>
      </w:pPr>
      <w:r w:rsidRPr="00ED298F">
        <w:rPr>
          <w:rFonts w:ascii="Times New Roman" w:hAnsi="Times New Roman"/>
          <w:sz w:val="24"/>
          <w:szCs w:val="24"/>
        </w:rPr>
        <w:t xml:space="preserve">paragrahvi 5 täiendatakse lõikega </w:t>
      </w:r>
      <w:r w:rsidR="00DE4A98">
        <w:rPr>
          <w:rFonts w:ascii="Times New Roman" w:hAnsi="Times New Roman"/>
          <w:sz w:val="24"/>
          <w:szCs w:val="24"/>
        </w:rPr>
        <w:t>3</w:t>
      </w:r>
      <w:r w:rsidRPr="00ED298F">
        <w:rPr>
          <w:rFonts w:ascii="Times New Roman" w:hAnsi="Times New Roman"/>
          <w:sz w:val="24"/>
          <w:szCs w:val="24"/>
        </w:rPr>
        <w:t xml:space="preserve"> järgmises sõnastuses:</w:t>
      </w:r>
    </w:p>
    <w:p w14:paraId="16E6F896" w14:textId="77777777" w:rsidR="00787D3C" w:rsidRPr="00C27239" w:rsidRDefault="00787D3C" w:rsidP="00787D3C">
      <w:pPr>
        <w:pStyle w:val="Loendilik"/>
        <w:spacing w:after="160" w:line="259" w:lineRule="auto"/>
        <w:rPr>
          <w:rFonts w:ascii="Times New Roman" w:hAnsi="Times New Roman"/>
          <w:i/>
          <w:iCs/>
          <w:sz w:val="24"/>
          <w:szCs w:val="24"/>
        </w:rPr>
      </w:pPr>
    </w:p>
    <w:p w14:paraId="35DB613E" w14:textId="6373619B" w:rsidR="00787D3C" w:rsidRPr="00C27239" w:rsidRDefault="00787D3C" w:rsidP="00787D3C">
      <w:pPr>
        <w:rPr>
          <w:rFonts w:ascii="Times New Roman" w:hAnsi="Times New Roman"/>
          <w:i/>
          <w:iCs/>
          <w:sz w:val="24"/>
          <w:szCs w:val="24"/>
        </w:rPr>
      </w:pPr>
      <w:r w:rsidRPr="00C27239">
        <w:rPr>
          <w:rFonts w:ascii="Times New Roman" w:hAnsi="Times New Roman"/>
          <w:i/>
          <w:iCs/>
          <w:sz w:val="24"/>
          <w:szCs w:val="24"/>
          <w:bdr w:val="none" w:sz="0" w:space="0" w:color="auto" w:frame="1"/>
        </w:rPr>
        <w:t>(</w:t>
      </w:r>
      <w:r w:rsidR="00DE4A98">
        <w:rPr>
          <w:rFonts w:ascii="Times New Roman" w:hAnsi="Times New Roman"/>
          <w:i/>
          <w:iCs/>
          <w:sz w:val="24"/>
          <w:szCs w:val="24"/>
          <w:bdr w:val="none" w:sz="0" w:space="0" w:color="auto" w:frame="1"/>
        </w:rPr>
        <w:t>3</w:t>
      </w:r>
      <w:r w:rsidRPr="00C27239">
        <w:rPr>
          <w:rFonts w:ascii="Times New Roman" w:hAnsi="Times New Roman"/>
          <w:i/>
          <w:iCs/>
          <w:sz w:val="24"/>
          <w:szCs w:val="24"/>
        </w:rPr>
        <w:t xml:space="preserve">) Asutus täidab teisi talle Tapa valla õigusaktidega pandud ülesandeid ja võib avalikust huvist lähtuvalt osutada toitlustamisega seotud teenuseid </w:t>
      </w:r>
      <w:r>
        <w:rPr>
          <w:rFonts w:ascii="Times New Roman" w:hAnsi="Times New Roman"/>
          <w:i/>
          <w:iCs/>
          <w:sz w:val="24"/>
          <w:szCs w:val="24"/>
        </w:rPr>
        <w:t>õigusaktis sätestatud korras ja mahus.</w:t>
      </w:r>
    </w:p>
    <w:p w14:paraId="3C2E5DB1" w14:textId="77777777" w:rsidR="00787D3C" w:rsidRPr="00ED298F" w:rsidRDefault="00787D3C" w:rsidP="00787D3C">
      <w:pPr>
        <w:spacing w:after="0" w:line="240" w:lineRule="auto"/>
        <w:rPr>
          <w:rFonts w:ascii="Times New Roman" w:hAnsi="Times New Roman"/>
          <w:b/>
          <w:bCs/>
          <w:sz w:val="24"/>
          <w:szCs w:val="24"/>
        </w:rPr>
      </w:pPr>
      <w:r w:rsidRPr="00ED298F">
        <w:rPr>
          <w:rFonts w:ascii="Times New Roman" w:hAnsi="Times New Roman"/>
          <w:b/>
          <w:bCs/>
          <w:sz w:val="24"/>
          <w:szCs w:val="24"/>
        </w:rPr>
        <w:t>§ 2. Määruse jõustumine</w:t>
      </w:r>
    </w:p>
    <w:p w14:paraId="59CD24CB" w14:textId="77777777" w:rsidR="00787D3C" w:rsidRPr="00ED298F" w:rsidRDefault="00787D3C" w:rsidP="00787D3C">
      <w:pPr>
        <w:spacing w:after="0" w:line="240" w:lineRule="auto"/>
        <w:rPr>
          <w:rFonts w:ascii="Times New Roman" w:hAnsi="Times New Roman"/>
          <w:sz w:val="24"/>
          <w:szCs w:val="24"/>
        </w:rPr>
      </w:pPr>
    </w:p>
    <w:p w14:paraId="2E096341" w14:textId="77777777" w:rsidR="00787D3C" w:rsidRDefault="00787D3C" w:rsidP="00787D3C">
      <w:pPr>
        <w:rPr>
          <w:rFonts w:ascii="Times New Roman" w:hAnsi="Times New Roman"/>
          <w:sz w:val="24"/>
          <w:szCs w:val="24"/>
        </w:rPr>
      </w:pPr>
      <w:r w:rsidRPr="00ED298F">
        <w:rPr>
          <w:rFonts w:ascii="Times New Roman" w:hAnsi="Times New Roman"/>
          <w:sz w:val="24"/>
          <w:szCs w:val="24"/>
        </w:rPr>
        <w:t>Määrus jõustub kolmandal päeval pärast Riigi Teatajas avaldamist.</w:t>
      </w:r>
    </w:p>
    <w:p w14:paraId="17D19069"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17D1906E" w14:textId="77777777" w:rsidTr="00E13B6E">
        <w:tc>
          <w:tcPr>
            <w:tcW w:w="4677" w:type="dxa"/>
            <w:shd w:val="clear" w:color="auto" w:fill="auto"/>
          </w:tcPr>
          <w:p w14:paraId="17D1906A"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17D1906B"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17D1906C" w14:textId="1BE9673B"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F5376A">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F5376A">
              <w:rPr>
                <w:rFonts w:ascii="Times New Roman" w:hAnsi="Times New Roman"/>
                <w:sz w:val="24"/>
                <w:szCs w:val="24"/>
              </w:rPr>
              <w:t>Alari Kirt</w:t>
            </w:r>
            <w:r>
              <w:rPr>
                <w:rFonts w:ascii="Times New Roman" w:hAnsi="Times New Roman"/>
                <w:sz w:val="24"/>
                <w:szCs w:val="24"/>
              </w:rPr>
              <w:fldChar w:fldCharType="end"/>
            </w:r>
          </w:p>
          <w:p w14:paraId="17D1906D" w14:textId="3A5E2B36"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F5376A">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F5376A">
              <w:rPr>
                <w:rFonts w:ascii="Times New Roman" w:hAnsi="Times New Roman"/>
                <w:sz w:val="24"/>
                <w:szCs w:val="24"/>
              </w:rPr>
              <w:t>volikogu esimees</w:t>
            </w:r>
            <w:r>
              <w:rPr>
                <w:rFonts w:ascii="Times New Roman" w:hAnsi="Times New Roman"/>
                <w:sz w:val="24"/>
                <w:szCs w:val="24"/>
              </w:rPr>
              <w:fldChar w:fldCharType="end"/>
            </w:r>
          </w:p>
        </w:tc>
      </w:tr>
    </w:tbl>
    <w:p w14:paraId="17D19070" w14:textId="77777777" w:rsidR="00C27542" w:rsidRDefault="00C27542" w:rsidP="002B1191">
      <w:pPr>
        <w:spacing w:after="0" w:line="240" w:lineRule="auto"/>
        <w:rPr>
          <w:rFonts w:ascii="Times New Roman" w:hAnsi="Times New Roman"/>
          <w:sz w:val="24"/>
          <w:szCs w:val="24"/>
        </w:rPr>
      </w:pPr>
    </w:p>
    <w:p w14:paraId="17D19076"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5948"/>
        <w:gridCol w:w="145"/>
      </w:tblGrid>
      <w:tr w:rsidR="00C27542" w14:paraId="17D19078" w14:textId="77777777" w:rsidTr="00435C14">
        <w:tc>
          <w:tcPr>
            <w:tcW w:w="9354" w:type="dxa"/>
            <w:gridSpan w:val="3"/>
          </w:tcPr>
          <w:p w14:paraId="17D19077"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266935" w14:paraId="17D1907A" w14:textId="77777777" w:rsidTr="00435C14">
        <w:tc>
          <w:tcPr>
            <w:tcW w:w="9354" w:type="dxa"/>
            <w:gridSpan w:val="3"/>
          </w:tcPr>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38"/>
            </w:tblGrid>
            <w:tr w:rsidR="00266935" w:rsidRPr="001A6C10" w14:paraId="6111785F" w14:textId="77777777" w:rsidTr="004A5E84">
              <w:tc>
                <w:tcPr>
                  <w:tcW w:w="9354" w:type="dxa"/>
                </w:tcPr>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22"/>
                  </w:tblGrid>
                  <w:tr w:rsidR="00266935" w:rsidRPr="001A6C10" w14:paraId="0D9E8D8B" w14:textId="77777777" w:rsidTr="00E870F1">
                    <w:tc>
                      <w:tcPr>
                        <w:tcW w:w="9354" w:type="dxa"/>
                      </w:tcPr>
                      <w:p w14:paraId="04557FF9" w14:textId="77777777" w:rsidR="00266935" w:rsidRPr="001A6C10" w:rsidRDefault="00266935" w:rsidP="00266935">
                        <w:pPr>
                          <w:jc w:val="both"/>
                          <w:rPr>
                            <w:rFonts w:ascii="Times New Roman" w:hAnsi="Times New Roman"/>
                            <w:sz w:val="24"/>
                            <w:szCs w:val="24"/>
                          </w:rPr>
                        </w:pPr>
                        <w:r w:rsidRPr="001A6C10">
                          <w:rPr>
                            <w:rFonts w:ascii="Times New Roman" w:hAnsi="Times New Roman"/>
                            <w:sz w:val="24"/>
                            <w:szCs w:val="24"/>
                          </w:rPr>
                          <w:t xml:space="preserve">Määruse eelnõu eesmärk on laiendada hallatava asutuse Tapa Valla Köök tegevust, võimaldades asutusel lisaks põhiülesandeks olevale munitsipaalkoolide- ja lasteaedade toitlustamisele osutada täiendavat toitlustamisteenust. Koolivaheaegadel (peamiselt suvel) toimuvad valla territooriumil ja hoonetes erinevad laagrid, millest osavõtjate toitlustamist saaks põhimääruse muutmise järel osutada Tapa Valla Köök. </w:t>
                        </w:r>
                      </w:p>
                      <w:p w14:paraId="5F1B35EB" w14:textId="77777777" w:rsidR="00266935" w:rsidRPr="001A6C10" w:rsidRDefault="00266935" w:rsidP="00266935">
                        <w:pPr>
                          <w:pStyle w:val="msonormal804d7de8fd46f06a46511c7c60d1535e"/>
                          <w:jc w:val="both"/>
                          <w:rPr>
                            <w:rFonts w:ascii="Times New Roman" w:hAnsi="Times New Roman" w:cs="Times New Roman"/>
                            <w:sz w:val="24"/>
                            <w:szCs w:val="24"/>
                          </w:rPr>
                        </w:pPr>
                        <w:r w:rsidRPr="001A6C10">
                          <w:rPr>
                            <w:rFonts w:ascii="Times New Roman" w:hAnsi="Times New Roman" w:cs="Times New Roman"/>
                            <w:sz w:val="24"/>
                            <w:szCs w:val="24"/>
                          </w:rPr>
                          <w:t xml:space="preserve">Volikogu haridus- ja noorsootöökomisjoni 10.05.2022 koosolekul esitati vallavalitsusele vastavasisuline ettepanek: </w:t>
                        </w:r>
                      </w:p>
                      <w:p w14:paraId="31F056A2" w14:textId="77777777" w:rsidR="00266935" w:rsidRPr="001A6C10" w:rsidRDefault="00266935" w:rsidP="00266935">
                        <w:pPr>
                          <w:pStyle w:val="msonormal804d7de8fd46f06a46511c7c60d1535e"/>
                          <w:jc w:val="both"/>
                          <w:rPr>
                            <w:rFonts w:ascii="Times New Roman" w:hAnsi="Times New Roman" w:cs="Times New Roman"/>
                            <w:sz w:val="24"/>
                            <w:szCs w:val="24"/>
                          </w:rPr>
                        </w:pPr>
                        <w:r w:rsidRPr="001A6C10">
                          <w:rPr>
                            <w:rFonts w:ascii="Times New Roman" w:hAnsi="Times New Roman" w:cs="Times New Roman"/>
                            <w:sz w:val="24"/>
                            <w:szCs w:val="24"/>
                          </w:rPr>
                          <w:t xml:space="preserve">Tapa Valla Köök on omatulu teenimise kohustustest seni prii. Hallatava asutuse töötajatele täismahus koolivaheaegade tõttu tööd pakkuda ei ole. Ettepanek anda võimalus ja kohustus hallatavale asutusele koolivaheajal ning muul ajal toitlustada koolides olevaid </w:t>
                        </w:r>
                        <w:r w:rsidRPr="001A6C10">
                          <w:rPr>
                            <w:rFonts w:ascii="Times New Roman" w:hAnsi="Times New Roman" w:cs="Times New Roman"/>
                            <w:sz w:val="24"/>
                            <w:szCs w:val="24"/>
                          </w:rPr>
                          <w:lastRenderedPageBreak/>
                          <w:t>laagreid. Tamsalu Gümnaasiumis toimuvad suveperioodil nädalased laagrid 100 lapsele ja võõrast ettevõtet toitlustama valla hallatava asutuse kööki ei saa lubada.</w:t>
                        </w:r>
                      </w:p>
                      <w:p w14:paraId="6C384BA8" w14:textId="77777777" w:rsidR="00266935" w:rsidRPr="001A6C10" w:rsidRDefault="00266935" w:rsidP="00266935">
                        <w:pPr>
                          <w:jc w:val="both"/>
                          <w:rPr>
                            <w:rFonts w:ascii="Times New Roman" w:hAnsi="Times New Roman"/>
                            <w:sz w:val="24"/>
                            <w:szCs w:val="24"/>
                          </w:rPr>
                        </w:pPr>
                      </w:p>
                      <w:p w14:paraId="46BB5ED2" w14:textId="77777777" w:rsidR="00266935" w:rsidRPr="001A6C10" w:rsidRDefault="00266935" w:rsidP="00266935">
                        <w:pPr>
                          <w:spacing w:after="160" w:line="259" w:lineRule="auto"/>
                          <w:rPr>
                            <w:rFonts w:ascii="Times New Roman" w:hAnsi="Times New Roman"/>
                            <w:sz w:val="24"/>
                            <w:szCs w:val="24"/>
                          </w:rPr>
                        </w:pPr>
                        <w:r w:rsidRPr="001A6C10">
                          <w:rPr>
                            <w:rFonts w:ascii="Times New Roman" w:hAnsi="Times New Roman"/>
                            <w:sz w:val="24"/>
                            <w:szCs w:val="24"/>
                          </w:rPr>
                          <w:t xml:space="preserve">Lähtuvalt eeltoodust täiendatakse </w:t>
                        </w:r>
                        <w:hyperlink r:id="rId7" w:history="1">
                          <w:r w:rsidRPr="001A6C10">
                            <w:rPr>
                              <w:rStyle w:val="Hperlink"/>
                              <w:rFonts w:ascii="Times New Roman" w:hAnsi="Times New Roman"/>
                              <w:sz w:val="24"/>
                              <w:szCs w:val="24"/>
                            </w:rPr>
                            <w:t>Tapa Valla Köögi</w:t>
                          </w:r>
                        </w:hyperlink>
                        <w:r w:rsidRPr="001A6C10">
                          <w:rPr>
                            <w:rFonts w:ascii="Times New Roman" w:hAnsi="Times New Roman"/>
                            <w:sz w:val="24"/>
                            <w:szCs w:val="24"/>
                          </w:rPr>
                          <w:t xml:space="preserve"> põhimääruse paragrahvi 5, mis sätestab asutuse tegevuse eesmärgi ja ülesanded, lõikega 3 järgmises sõnastuses:</w:t>
                        </w:r>
                      </w:p>
                      <w:p w14:paraId="1D31829F" w14:textId="77777777" w:rsidR="00266935" w:rsidRPr="001A6C10" w:rsidRDefault="00266935" w:rsidP="00266935">
                        <w:pPr>
                          <w:rPr>
                            <w:rFonts w:ascii="Times New Roman" w:hAnsi="Times New Roman"/>
                            <w:i/>
                            <w:iCs/>
                            <w:sz w:val="24"/>
                            <w:szCs w:val="24"/>
                          </w:rPr>
                        </w:pPr>
                        <w:r w:rsidRPr="001A6C10">
                          <w:rPr>
                            <w:rFonts w:ascii="Times New Roman" w:hAnsi="Times New Roman"/>
                            <w:i/>
                            <w:iCs/>
                            <w:sz w:val="24"/>
                            <w:szCs w:val="24"/>
                            <w:bdr w:val="none" w:sz="0" w:space="0" w:color="auto" w:frame="1"/>
                          </w:rPr>
                          <w:t>3</w:t>
                        </w:r>
                        <w:r w:rsidRPr="001A6C10">
                          <w:rPr>
                            <w:rFonts w:ascii="Times New Roman" w:hAnsi="Times New Roman"/>
                            <w:i/>
                            <w:iCs/>
                            <w:sz w:val="24"/>
                            <w:szCs w:val="24"/>
                          </w:rPr>
                          <w:t>) Asutus täidab teisi talle Tapa valla õigusaktidega pandud ülesandeid ja võib avalikust huvist lähtuvalt osutada toitlustamisega seotud teenuseid õigusaktis sätestatud korras ja mahus.</w:t>
                        </w:r>
                      </w:p>
                      <w:p w14:paraId="0F6CC98F" w14:textId="77777777" w:rsidR="00266935" w:rsidRPr="001A6C10" w:rsidRDefault="00266935" w:rsidP="00266935">
                        <w:pPr>
                          <w:spacing w:after="0" w:line="240" w:lineRule="auto"/>
                          <w:rPr>
                            <w:rFonts w:ascii="Times New Roman" w:hAnsi="Times New Roman"/>
                            <w:sz w:val="24"/>
                            <w:szCs w:val="24"/>
                          </w:rPr>
                        </w:pPr>
                        <w:r w:rsidRPr="001A6C10">
                          <w:rPr>
                            <w:rFonts w:ascii="Times New Roman" w:hAnsi="Times New Roman"/>
                            <w:sz w:val="24"/>
                            <w:szCs w:val="24"/>
                          </w:rPr>
                          <w:t>Konkreetse teenuse osutamiseks annab loa vallavalitsus, määrates teenuse osutamise korra ja mahu. Tegemist peab olema avalikest huvidest lähtuva tegevusega, st et teenus peab haakuma kohaliku omavalitsuse huvidega. Sellega on ka välistatud konkurentsi osutamine toitlustamisega tegelevatele eraõiguslikele isikutele.</w:t>
                        </w:r>
                      </w:p>
                      <w:p w14:paraId="6AED38A1" w14:textId="77777777" w:rsidR="00266935" w:rsidRPr="001A6C10" w:rsidRDefault="00266935" w:rsidP="00266935">
                        <w:pPr>
                          <w:spacing w:after="0" w:line="240" w:lineRule="auto"/>
                          <w:rPr>
                            <w:rFonts w:ascii="Times New Roman" w:hAnsi="Times New Roman"/>
                            <w:sz w:val="24"/>
                            <w:szCs w:val="24"/>
                            <w:u w:val="single"/>
                          </w:rPr>
                        </w:pPr>
                      </w:p>
                      <w:p w14:paraId="29A2704D" w14:textId="77777777" w:rsidR="00266935" w:rsidRPr="001A6C10" w:rsidRDefault="00266935" w:rsidP="00266935">
                        <w:pPr>
                          <w:spacing w:after="0" w:line="240" w:lineRule="auto"/>
                          <w:rPr>
                            <w:rFonts w:ascii="Times New Roman" w:hAnsi="Times New Roman"/>
                            <w:b/>
                            <w:bCs/>
                            <w:sz w:val="24"/>
                            <w:szCs w:val="24"/>
                            <w:u w:val="single"/>
                          </w:rPr>
                        </w:pPr>
                        <w:r w:rsidRPr="001A6C10">
                          <w:rPr>
                            <w:rFonts w:ascii="Times New Roman" w:hAnsi="Times New Roman"/>
                            <w:b/>
                            <w:bCs/>
                            <w:sz w:val="24"/>
                            <w:szCs w:val="24"/>
                            <w:u w:val="single"/>
                          </w:rPr>
                          <w:t>Õiguslik alus</w:t>
                        </w:r>
                      </w:p>
                      <w:p w14:paraId="57BAFE88" w14:textId="77777777" w:rsidR="00266935" w:rsidRPr="001A6C10" w:rsidRDefault="00266935" w:rsidP="00266935">
                        <w:pPr>
                          <w:spacing w:after="0" w:line="240" w:lineRule="auto"/>
                          <w:rPr>
                            <w:rFonts w:ascii="Times New Roman" w:hAnsi="Times New Roman"/>
                            <w:sz w:val="24"/>
                            <w:szCs w:val="24"/>
                            <w:u w:val="single"/>
                          </w:rPr>
                        </w:pPr>
                      </w:p>
                      <w:p w14:paraId="3BC388F7" w14:textId="77777777" w:rsidR="00266935" w:rsidRPr="001A6C10" w:rsidRDefault="00841620" w:rsidP="00266935">
                        <w:pPr>
                          <w:spacing w:after="0" w:line="240" w:lineRule="auto"/>
                          <w:jc w:val="both"/>
                          <w:rPr>
                            <w:rFonts w:ascii="Times New Roman" w:hAnsi="Times New Roman"/>
                            <w:sz w:val="24"/>
                            <w:szCs w:val="24"/>
                            <w:u w:val="single"/>
                          </w:rPr>
                        </w:pPr>
                        <w:hyperlink r:id="rId8" w:history="1">
                          <w:r w:rsidR="00266935" w:rsidRPr="001A6C10">
                            <w:rPr>
                              <w:rStyle w:val="Hperlink"/>
                              <w:rFonts w:ascii="Times New Roman" w:hAnsi="Times New Roman"/>
                              <w:sz w:val="24"/>
                              <w:szCs w:val="24"/>
                            </w:rPr>
                            <w:t>KOKS</w:t>
                          </w:r>
                        </w:hyperlink>
                        <w:r w:rsidR="00266935" w:rsidRPr="001A6C10">
                          <w:rPr>
                            <w:rFonts w:ascii="Times New Roman" w:hAnsi="Times New Roman"/>
                            <w:sz w:val="24"/>
                            <w:szCs w:val="24"/>
                          </w:rPr>
                          <w:t xml:space="preserve"> § 35 lg 2 teise lause kohaselt toimub h</w:t>
                        </w:r>
                        <w:r w:rsidR="00266935" w:rsidRPr="001A6C10">
                          <w:rPr>
                            <w:rFonts w:ascii="Times New Roman" w:hAnsi="Times New Roman"/>
                            <w:color w:val="202020"/>
                            <w:sz w:val="24"/>
                            <w:szCs w:val="24"/>
                            <w:shd w:val="clear" w:color="auto" w:fill="FFFFFF"/>
                          </w:rPr>
                          <w:t xml:space="preserve">allatava asutuse põhimääruse kinnitamine ning muutmine volikogu poolt kehtestatud korras. </w:t>
                        </w:r>
                        <w:hyperlink r:id="rId9" w:history="1">
                          <w:r w:rsidR="00266935" w:rsidRPr="001A6C10">
                            <w:rPr>
                              <w:rStyle w:val="Hperlink"/>
                              <w:rFonts w:ascii="Times New Roman" w:hAnsi="Times New Roman"/>
                              <w:sz w:val="24"/>
                              <w:szCs w:val="24"/>
                              <w:shd w:val="clear" w:color="auto" w:fill="FFFFFF"/>
                            </w:rPr>
                            <w:t>Tapa valla põhimääruse</w:t>
                          </w:r>
                        </w:hyperlink>
                        <w:r w:rsidR="00266935" w:rsidRPr="001A6C10">
                          <w:rPr>
                            <w:rFonts w:ascii="Times New Roman" w:hAnsi="Times New Roman"/>
                            <w:color w:val="202020"/>
                            <w:sz w:val="24"/>
                            <w:szCs w:val="24"/>
                            <w:shd w:val="clear" w:color="auto" w:fill="FFFFFF"/>
                          </w:rPr>
                          <w:t xml:space="preserve"> § 67 lg 5 kohaselt kinnitab ja otsustab hallatava asutuse põhimääruse muutmise või kehtetuks tunnistamise volikogu. Põhimääruse või selle muutmise eelnõu peab enne volikogule esitamist heaks kiitma vallavalitsus ja vallavolikogu vastav alaline komisjon.</w:t>
                        </w:r>
                      </w:p>
                      <w:p w14:paraId="576A323D" w14:textId="77777777" w:rsidR="00266935" w:rsidRPr="001A6C10" w:rsidRDefault="00266935" w:rsidP="00266935">
                        <w:pPr>
                          <w:spacing w:after="0" w:line="240" w:lineRule="auto"/>
                          <w:rPr>
                            <w:rFonts w:ascii="Times New Roman" w:hAnsi="Times New Roman"/>
                            <w:sz w:val="24"/>
                            <w:szCs w:val="24"/>
                            <w:u w:val="single"/>
                          </w:rPr>
                        </w:pPr>
                      </w:p>
                      <w:p w14:paraId="20162514" w14:textId="77777777" w:rsidR="00266935" w:rsidRPr="001A6C10" w:rsidRDefault="00266935" w:rsidP="00266935">
                        <w:pPr>
                          <w:spacing w:after="0" w:line="240" w:lineRule="auto"/>
                          <w:rPr>
                            <w:rFonts w:ascii="Times New Roman" w:hAnsi="Times New Roman"/>
                            <w:b/>
                            <w:bCs/>
                            <w:sz w:val="24"/>
                            <w:szCs w:val="24"/>
                            <w:u w:val="single"/>
                          </w:rPr>
                        </w:pPr>
                        <w:r w:rsidRPr="001A6C10">
                          <w:rPr>
                            <w:rFonts w:ascii="Times New Roman" w:hAnsi="Times New Roman"/>
                            <w:b/>
                            <w:bCs/>
                            <w:sz w:val="24"/>
                            <w:szCs w:val="24"/>
                            <w:u w:val="single"/>
                          </w:rPr>
                          <w:t xml:space="preserve">Eelnõu sisu </w:t>
                        </w:r>
                      </w:p>
                      <w:p w14:paraId="0C993EB8" w14:textId="77777777" w:rsidR="00266935" w:rsidRPr="001A6C10" w:rsidRDefault="00266935" w:rsidP="00266935">
                        <w:pPr>
                          <w:spacing w:before="240"/>
                          <w:rPr>
                            <w:rStyle w:val="fontstyle01"/>
                            <w:u w:val="single"/>
                          </w:rPr>
                        </w:pPr>
                        <w:r w:rsidRPr="001A6C10">
                          <w:rPr>
                            <w:rStyle w:val="fontstyle01"/>
                            <w:u w:val="single"/>
                          </w:rPr>
                          <w:t>Tapa Valla Köögi põhimäärust muudetakse järgmiselt:</w:t>
                        </w:r>
                      </w:p>
                      <w:p w14:paraId="6E07D323" w14:textId="77777777" w:rsidR="00266935" w:rsidRPr="001A6C10" w:rsidRDefault="00266935" w:rsidP="00266935">
                        <w:pPr>
                          <w:shd w:val="clear" w:color="auto" w:fill="FFFFFF"/>
                          <w:spacing w:before="120" w:after="0" w:line="259" w:lineRule="auto"/>
                          <w:jc w:val="both"/>
                          <w:rPr>
                            <w:color w:val="202020"/>
                          </w:rPr>
                        </w:pPr>
                        <w:r w:rsidRPr="001A6C10">
                          <w:rPr>
                            <w:rFonts w:ascii="Times New Roman" w:hAnsi="Times New Roman"/>
                            <w:sz w:val="24"/>
                            <w:szCs w:val="24"/>
                          </w:rPr>
                          <w:t>paragrahvi 5 täiendatakse lõikega 3, mille tagajärjel näeb paragrahv välja järgmine:</w:t>
                        </w:r>
                      </w:p>
                      <w:p w14:paraId="3D3BCBB1" w14:textId="77777777" w:rsidR="00266935" w:rsidRPr="001A6C10" w:rsidRDefault="00266935" w:rsidP="00266935">
                        <w:pPr>
                          <w:pStyle w:val="Loendilik"/>
                          <w:shd w:val="clear" w:color="auto" w:fill="FFFFFF"/>
                          <w:spacing w:before="120" w:after="0" w:line="259" w:lineRule="auto"/>
                          <w:jc w:val="both"/>
                          <w:rPr>
                            <w:color w:val="202020"/>
                          </w:rPr>
                        </w:pPr>
                      </w:p>
                      <w:p w14:paraId="3A022762" w14:textId="77777777" w:rsidR="00266935" w:rsidRPr="001A6C10" w:rsidRDefault="00266935" w:rsidP="00266935">
                        <w:pPr>
                          <w:pStyle w:val="Pealkiri3"/>
                          <w:shd w:val="clear" w:color="auto" w:fill="FFFFFF"/>
                          <w:spacing w:before="0"/>
                          <w:rPr>
                            <w:rFonts w:ascii="Times New Roman" w:eastAsia="Times New Roman" w:hAnsi="Times New Roman" w:cs="Times New Roman"/>
                            <w:b/>
                            <w:bCs/>
                            <w:color w:val="000000"/>
                            <w:lang w:eastAsia="et-EE"/>
                          </w:rPr>
                        </w:pPr>
                        <w:r w:rsidRPr="001A6C10">
                          <w:rPr>
                            <w:rFonts w:ascii="Times New Roman" w:hAnsi="Times New Roman" w:cs="Times New Roman"/>
                          </w:rPr>
                          <w:t xml:space="preserve"> </w:t>
                        </w:r>
                        <w:r w:rsidRPr="001A6C10">
                          <w:rPr>
                            <w:rFonts w:ascii="Times New Roman" w:eastAsia="Times New Roman" w:hAnsi="Times New Roman" w:cs="Times New Roman"/>
                            <w:b/>
                            <w:bCs/>
                            <w:color w:val="000000"/>
                            <w:bdr w:val="none" w:sz="0" w:space="0" w:color="auto" w:frame="1"/>
                            <w:lang w:eastAsia="et-EE"/>
                          </w:rPr>
                          <w:t>§ 5. </w:t>
                        </w:r>
                        <w:bookmarkStart w:id="0" w:name="para5"/>
                        <w:r w:rsidRPr="001A6C10">
                          <w:rPr>
                            <w:rFonts w:ascii="Times New Roman" w:eastAsia="Times New Roman" w:hAnsi="Times New Roman" w:cs="Times New Roman"/>
                            <w:b/>
                            <w:bCs/>
                            <w:color w:val="0061AA"/>
                            <w:bdr w:val="none" w:sz="0" w:space="0" w:color="auto" w:frame="1"/>
                            <w:lang w:eastAsia="et-EE"/>
                          </w:rPr>
                          <w:t>  </w:t>
                        </w:r>
                        <w:bookmarkEnd w:id="0"/>
                        <w:r w:rsidRPr="001A6C10">
                          <w:rPr>
                            <w:rFonts w:ascii="Times New Roman" w:eastAsia="Times New Roman" w:hAnsi="Times New Roman" w:cs="Times New Roman"/>
                            <w:b/>
                            <w:bCs/>
                            <w:color w:val="000000"/>
                            <w:lang w:eastAsia="et-EE"/>
                          </w:rPr>
                          <w:t>Asutuse tegevuse eesmärk ja ülesanded</w:t>
                        </w:r>
                      </w:p>
                      <w:p w14:paraId="7FADAB85" w14:textId="77777777" w:rsidR="00266935" w:rsidRPr="00B54122" w:rsidRDefault="00266935" w:rsidP="00266935">
                        <w:pPr>
                          <w:shd w:val="clear" w:color="auto" w:fill="FFFFFF"/>
                          <w:spacing w:after="0" w:line="240" w:lineRule="auto"/>
                          <w:rPr>
                            <w:rFonts w:ascii="Times New Roman" w:eastAsia="Times New Roman" w:hAnsi="Times New Roman"/>
                            <w:color w:val="202020"/>
                            <w:sz w:val="24"/>
                            <w:szCs w:val="24"/>
                            <w:lang w:eastAsia="et-EE"/>
                          </w:rPr>
                        </w:pPr>
                        <w:bookmarkStart w:id="1" w:name="para5lg1"/>
                        <w:r w:rsidRPr="00B54122">
                          <w:rPr>
                            <w:rFonts w:ascii="Times New Roman" w:eastAsia="Times New Roman" w:hAnsi="Times New Roman"/>
                            <w:color w:val="0061AA"/>
                            <w:sz w:val="24"/>
                            <w:szCs w:val="24"/>
                            <w:bdr w:val="none" w:sz="0" w:space="0" w:color="auto" w:frame="1"/>
                            <w:lang w:eastAsia="et-EE"/>
                          </w:rPr>
                          <w:t>  </w:t>
                        </w:r>
                        <w:bookmarkEnd w:id="1"/>
                        <w:r w:rsidRPr="00B54122">
                          <w:rPr>
                            <w:rFonts w:ascii="Times New Roman" w:eastAsia="Times New Roman" w:hAnsi="Times New Roman"/>
                            <w:color w:val="202020"/>
                            <w:sz w:val="24"/>
                            <w:szCs w:val="24"/>
                            <w:lang w:eastAsia="et-EE"/>
                          </w:rPr>
                          <w:t>(1) Asutuse tegevuse põhieesmärk ja ülesanne on korraldada valla munitsipaalkoolide ja -lasteasutuste toitlustamist.</w:t>
                        </w:r>
                      </w:p>
                      <w:p w14:paraId="449A141D" w14:textId="77777777" w:rsidR="00266935" w:rsidRPr="00B54122" w:rsidRDefault="00266935" w:rsidP="00266935">
                        <w:pPr>
                          <w:shd w:val="clear" w:color="auto" w:fill="FFFFFF"/>
                          <w:spacing w:after="0" w:line="240" w:lineRule="auto"/>
                          <w:rPr>
                            <w:rFonts w:ascii="Times New Roman" w:eastAsia="Times New Roman" w:hAnsi="Times New Roman"/>
                            <w:color w:val="202020"/>
                            <w:sz w:val="24"/>
                            <w:szCs w:val="24"/>
                            <w:lang w:eastAsia="et-EE"/>
                          </w:rPr>
                        </w:pPr>
                        <w:bookmarkStart w:id="2" w:name="para5lg2"/>
                        <w:r w:rsidRPr="00B54122">
                          <w:rPr>
                            <w:rFonts w:ascii="Times New Roman" w:eastAsia="Times New Roman" w:hAnsi="Times New Roman"/>
                            <w:color w:val="0061AA"/>
                            <w:sz w:val="24"/>
                            <w:szCs w:val="24"/>
                            <w:bdr w:val="none" w:sz="0" w:space="0" w:color="auto" w:frame="1"/>
                            <w:lang w:eastAsia="et-EE"/>
                          </w:rPr>
                          <w:t>  </w:t>
                        </w:r>
                        <w:bookmarkEnd w:id="2"/>
                        <w:r w:rsidRPr="00B54122">
                          <w:rPr>
                            <w:rFonts w:ascii="Times New Roman" w:eastAsia="Times New Roman" w:hAnsi="Times New Roman"/>
                            <w:color w:val="202020"/>
                            <w:sz w:val="24"/>
                            <w:szCs w:val="24"/>
                            <w:lang w:eastAsia="et-EE"/>
                          </w:rPr>
                          <w:t>(2) Asutus võib oma ülesannete täitmiseks tellida teenuseid juriidilistelt ja füüsilistelt isikutelt ning sõlmida oma tegevuse korraldamiseks lepinguid.</w:t>
                        </w:r>
                      </w:p>
                      <w:p w14:paraId="0636A18D" w14:textId="03D0FF8F" w:rsidR="00266935" w:rsidRPr="003D586D" w:rsidRDefault="00266935" w:rsidP="003D586D">
                        <w:pPr>
                          <w:rPr>
                            <w:rFonts w:ascii="Times New Roman" w:hAnsi="Times New Roman"/>
                            <w:i/>
                            <w:iCs/>
                            <w:sz w:val="24"/>
                            <w:szCs w:val="24"/>
                          </w:rPr>
                        </w:pPr>
                        <w:r w:rsidRPr="001A6C10">
                          <w:rPr>
                            <w:rFonts w:ascii="Times New Roman" w:hAnsi="Times New Roman"/>
                            <w:i/>
                            <w:iCs/>
                            <w:sz w:val="24"/>
                            <w:szCs w:val="24"/>
                            <w:bdr w:val="none" w:sz="0" w:space="0" w:color="auto" w:frame="1"/>
                          </w:rPr>
                          <w:t>(3</w:t>
                        </w:r>
                        <w:r w:rsidRPr="001A6C10">
                          <w:rPr>
                            <w:rFonts w:ascii="Times New Roman" w:hAnsi="Times New Roman"/>
                            <w:i/>
                            <w:iCs/>
                            <w:sz w:val="24"/>
                            <w:szCs w:val="24"/>
                          </w:rPr>
                          <w:t>) Asutus täidab teisi talle Tapa valla õigusaktidega pandud ülesandeid ja võib avalikust huvist lähtuvalt osutada toitlustamisega seotud teenuseid õigusaktis sätestatud korras ja mahus.</w:t>
                        </w:r>
                      </w:p>
                      <w:p w14:paraId="78E062EE" w14:textId="77777777" w:rsidR="00266935" w:rsidRPr="001A6C10" w:rsidRDefault="00266935" w:rsidP="00266935">
                        <w:pPr>
                          <w:jc w:val="both"/>
                          <w:rPr>
                            <w:rFonts w:ascii="Times New Roman" w:hAnsi="Times New Roman"/>
                            <w:sz w:val="24"/>
                          </w:rPr>
                        </w:pPr>
                        <w:r w:rsidRPr="001A6C10">
                          <w:rPr>
                            <w:rFonts w:ascii="Times New Roman" w:hAnsi="Times New Roman"/>
                            <w:sz w:val="24"/>
                            <w:u w:val="single"/>
                          </w:rPr>
                          <w:t>Õigusakti vastuvõtmisest tulenevad kulutused ja katteallikad:</w:t>
                        </w:r>
                      </w:p>
                      <w:p w14:paraId="534033F4" w14:textId="77777777" w:rsidR="00266935" w:rsidRPr="001A6C10" w:rsidRDefault="00266935" w:rsidP="00266935">
                        <w:pPr>
                          <w:jc w:val="both"/>
                          <w:rPr>
                            <w:rFonts w:ascii="Times New Roman" w:hAnsi="Times New Roman"/>
                            <w:sz w:val="24"/>
                          </w:rPr>
                        </w:pPr>
                        <w:r w:rsidRPr="001A6C10">
                          <w:rPr>
                            <w:rFonts w:ascii="Times New Roman" w:hAnsi="Times New Roman"/>
                            <w:sz w:val="24"/>
                          </w:rPr>
                          <w:t xml:space="preserve">Õigusakti vastuvõtmisega ei kaasne kulutusi vallaeelarvele. </w:t>
                        </w:r>
                      </w:p>
                      <w:p w14:paraId="6115FC45" w14:textId="77777777" w:rsidR="00266935" w:rsidRPr="001A6C10" w:rsidRDefault="00266935" w:rsidP="00266935">
                        <w:pPr>
                          <w:suppressAutoHyphens/>
                          <w:spacing w:after="0" w:line="240" w:lineRule="auto"/>
                          <w:jc w:val="both"/>
                          <w:rPr>
                            <w:rFonts w:ascii="Times New Roman" w:hAnsi="Times New Roman"/>
                            <w:sz w:val="24"/>
                            <w:szCs w:val="24"/>
                            <w:lang w:eastAsia="zh-CN"/>
                          </w:rPr>
                        </w:pPr>
                      </w:p>
                      <w:p w14:paraId="07912834" w14:textId="283C824D" w:rsidR="00266935" w:rsidRPr="001A6C10" w:rsidRDefault="00266935" w:rsidP="00266935">
                        <w:pPr>
                          <w:suppressAutoHyphens/>
                          <w:spacing w:after="0" w:line="240" w:lineRule="auto"/>
                          <w:jc w:val="both"/>
                          <w:rPr>
                            <w:rFonts w:ascii="Times New Roman" w:hAnsi="Times New Roman"/>
                            <w:sz w:val="24"/>
                            <w:szCs w:val="24"/>
                            <w:lang w:eastAsia="zh-CN"/>
                          </w:rPr>
                        </w:pPr>
                        <w:r w:rsidRPr="001A6C10">
                          <w:rPr>
                            <w:rFonts w:ascii="Times New Roman" w:hAnsi="Times New Roman"/>
                            <w:sz w:val="24"/>
                            <w:szCs w:val="24"/>
                            <w:lang w:eastAsia="zh-CN"/>
                          </w:rPr>
                          <w:t>Määruse eelnõu avaldatakse valla kodulehel.</w:t>
                        </w:r>
                      </w:p>
                      <w:p w14:paraId="66C01640" w14:textId="77777777" w:rsidR="00266935" w:rsidRPr="001A6C10" w:rsidRDefault="00266935" w:rsidP="00266935">
                        <w:pPr>
                          <w:suppressAutoHyphens/>
                          <w:spacing w:after="0" w:line="240" w:lineRule="auto"/>
                          <w:jc w:val="both"/>
                          <w:rPr>
                            <w:rFonts w:ascii="Times New Roman" w:hAnsi="Times New Roman"/>
                            <w:sz w:val="24"/>
                            <w:szCs w:val="24"/>
                            <w:lang w:eastAsia="zh-CN"/>
                          </w:rPr>
                        </w:pPr>
                        <w:r w:rsidRPr="001A6C10">
                          <w:rPr>
                            <w:rFonts w:ascii="Times New Roman" w:hAnsi="Times New Roman"/>
                            <w:sz w:val="24"/>
                            <w:szCs w:val="24"/>
                            <w:lang w:eastAsia="zh-CN"/>
                          </w:rPr>
                          <w:t>Määrus avaldatakse Riigi Teatajas.</w:t>
                        </w:r>
                      </w:p>
                      <w:p w14:paraId="3F93367F" w14:textId="03E8C6FA" w:rsidR="00266935" w:rsidRPr="001A6C10" w:rsidRDefault="00266935" w:rsidP="00266935">
                        <w:pPr>
                          <w:suppressAutoHyphens/>
                          <w:spacing w:after="0" w:line="240" w:lineRule="auto"/>
                          <w:jc w:val="both"/>
                          <w:rPr>
                            <w:rFonts w:ascii="Times New Roman" w:hAnsi="Times New Roman"/>
                            <w:sz w:val="24"/>
                            <w:szCs w:val="24"/>
                            <w:lang w:eastAsia="zh-CN"/>
                          </w:rPr>
                        </w:pPr>
                        <w:r w:rsidRPr="001A6C10">
                          <w:rPr>
                            <w:rFonts w:ascii="Times New Roman" w:hAnsi="Times New Roman"/>
                            <w:sz w:val="24"/>
                            <w:szCs w:val="24"/>
                            <w:lang w:eastAsia="zh-CN"/>
                          </w:rPr>
                          <w:t xml:space="preserve">Määrus jõustub kolmandal päeval pärast Riigi Teatajas avaldamist. </w:t>
                        </w:r>
                      </w:p>
                    </w:tc>
                  </w:tr>
                </w:tbl>
                <w:p w14:paraId="16A8B416" w14:textId="77777777" w:rsidR="00266935" w:rsidRPr="001A6C10" w:rsidRDefault="00266935" w:rsidP="00266935">
                  <w:pPr>
                    <w:spacing w:after="0" w:line="240" w:lineRule="auto"/>
                    <w:jc w:val="both"/>
                    <w:rPr>
                      <w:rFonts w:ascii="Times New Roman" w:hAnsi="Times New Roman"/>
                      <w:sz w:val="24"/>
                      <w:szCs w:val="24"/>
                    </w:rPr>
                  </w:pPr>
                </w:p>
              </w:tc>
            </w:tr>
          </w:tbl>
          <w:p w14:paraId="17D19079" w14:textId="7E685A19" w:rsidR="00266935" w:rsidRDefault="00266935" w:rsidP="00266935">
            <w:pPr>
              <w:spacing w:after="0" w:line="240" w:lineRule="auto"/>
              <w:jc w:val="both"/>
              <w:rPr>
                <w:rFonts w:ascii="Times New Roman" w:hAnsi="Times New Roman"/>
                <w:sz w:val="24"/>
                <w:szCs w:val="24"/>
              </w:rPr>
            </w:pPr>
          </w:p>
        </w:tc>
      </w:tr>
      <w:tr w:rsidR="00266935" w14:paraId="17D1907C" w14:textId="77777777" w:rsidTr="00435C14">
        <w:tc>
          <w:tcPr>
            <w:tcW w:w="9354" w:type="dxa"/>
            <w:gridSpan w:val="3"/>
          </w:tcPr>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38"/>
            </w:tblGrid>
            <w:tr w:rsidR="00266935" w:rsidRPr="001A6C10" w14:paraId="776DA718" w14:textId="77777777" w:rsidTr="004A5E84">
              <w:tc>
                <w:tcPr>
                  <w:tcW w:w="9354" w:type="dxa"/>
                </w:tcPr>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22"/>
                  </w:tblGrid>
                  <w:tr w:rsidR="00266935" w:rsidRPr="001A6C10" w14:paraId="4E0CA61D" w14:textId="77777777" w:rsidTr="00E870F1">
                    <w:tc>
                      <w:tcPr>
                        <w:tcW w:w="9354" w:type="dxa"/>
                      </w:tcPr>
                      <w:p w14:paraId="7624CA0E" w14:textId="77777777" w:rsidR="00266935" w:rsidRPr="001A6C10" w:rsidRDefault="00266935" w:rsidP="00266935">
                        <w:pPr>
                          <w:suppressAutoHyphens/>
                          <w:spacing w:after="0" w:line="240" w:lineRule="auto"/>
                          <w:jc w:val="both"/>
                          <w:rPr>
                            <w:rFonts w:ascii="Times New Roman" w:hAnsi="Times New Roman"/>
                            <w:sz w:val="24"/>
                            <w:szCs w:val="24"/>
                            <w:lang w:eastAsia="zh-CN"/>
                          </w:rPr>
                        </w:pPr>
                      </w:p>
                      <w:p w14:paraId="7C6872E5" w14:textId="77777777" w:rsidR="00266935" w:rsidRPr="001A6C10" w:rsidRDefault="00266935" w:rsidP="00266935">
                        <w:pPr>
                          <w:suppressAutoHyphens/>
                          <w:spacing w:after="0" w:line="240" w:lineRule="auto"/>
                          <w:jc w:val="both"/>
                          <w:rPr>
                            <w:rFonts w:ascii="Times New Roman" w:hAnsi="Times New Roman"/>
                            <w:sz w:val="24"/>
                            <w:szCs w:val="24"/>
                          </w:rPr>
                        </w:pPr>
                      </w:p>
                    </w:tc>
                  </w:tr>
                </w:tbl>
                <w:p w14:paraId="564D882A" w14:textId="77777777" w:rsidR="00266935" w:rsidRPr="001A6C10" w:rsidRDefault="00266935" w:rsidP="00266935">
                  <w:pPr>
                    <w:spacing w:after="0" w:line="240" w:lineRule="auto"/>
                    <w:jc w:val="both"/>
                    <w:rPr>
                      <w:rFonts w:ascii="Times New Roman" w:hAnsi="Times New Roman"/>
                      <w:sz w:val="24"/>
                      <w:szCs w:val="24"/>
                    </w:rPr>
                  </w:pPr>
                </w:p>
              </w:tc>
            </w:tr>
          </w:tbl>
          <w:p w14:paraId="17D1907B" w14:textId="77777777" w:rsidR="00266935" w:rsidRDefault="00266935" w:rsidP="00266935">
            <w:pPr>
              <w:spacing w:after="0" w:line="240" w:lineRule="auto"/>
              <w:jc w:val="both"/>
              <w:rPr>
                <w:rFonts w:ascii="Times New Roman" w:hAnsi="Times New Roman"/>
                <w:sz w:val="24"/>
                <w:szCs w:val="24"/>
              </w:rPr>
            </w:pPr>
          </w:p>
        </w:tc>
      </w:tr>
      <w:tr w:rsidR="00435C14" w14:paraId="17D1907F" w14:textId="77777777" w:rsidTr="005027EC">
        <w:trPr>
          <w:gridAfter w:val="1"/>
          <w:wAfter w:w="145" w:type="dxa"/>
        </w:trPr>
        <w:tc>
          <w:tcPr>
            <w:tcW w:w="3261" w:type="dxa"/>
          </w:tcPr>
          <w:p w14:paraId="17D1907D"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948" w:type="dxa"/>
          </w:tcPr>
          <w:p w14:paraId="17D1907E" w14:textId="1E3881D8" w:rsidR="00435C14" w:rsidRDefault="00266935" w:rsidP="00E13B6E">
            <w:pPr>
              <w:spacing w:after="0" w:line="240" w:lineRule="auto"/>
              <w:rPr>
                <w:rFonts w:ascii="Times New Roman" w:hAnsi="Times New Roman"/>
                <w:sz w:val="24"/>
                <w:szCs w:val="24"/>
              </w:rPr>
            </w:pPr>
            <w:r>
              <w:rPr>
                <w:rFonts w:ascii="Times New Roman" w:hAnsi="Times New Roman"/>
                <w:sz w:val="24"/>
                <w:szCs w:val="24"/>
              </w:rPr>
              <w:t xml:space="preserve">Jurist Margit </w:t>
            </w:r>
            <w:proofErr w:type="spellStart"/>
            <w:r>
              <w:rPr>
                <w:rFonts w:ascii="Times New Roman" w:hAnsi="Times New Roman"/>
                <w:sz w:val="24"/>
                <w:szCs w:val="24"/>
              </w:rPr>
              <w:t>Halop</w:t>
            </w:r>
            <w:proofErr w:type="spellEnd"/>
          </w:p>
        </w:tc>
      </w:tr>
      <w:tr w:rsidR="00435C14" w14:paraId="17D19082" w14:textId="77777777" w:rsidTr="005027EC">
        <w:trPr>
          <w:gridAfter w:val="1"/>
          <w:wAfter w:w="145" w:type="dxa"/>
        </w:trPr>
        <w:tc>
          <w:tcPr>
            <w:tcW w:w="3261" w:type="dxa"/>
          </w:tcPr>
          <w:p w14:paraId="17D19080"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948" w:type="dxa"/>
          </w:tcPr>
          <w:p w14:paraId="17D19081" w14:textId="3803F3E1" w:rsidR="00435C14" w:rsidRDefault="00266935" w:rsidP="00E13B6E">
            <w:pPr>
              <w:spacing w:after="0" w:line="240" w:lineRule="auto"/>
              <w:rPr>
                <w:rFonts w:ascii="Times New Roman" w:hAnsi="Times New Roman"/>
                <w:sz w:val="24"/>
                <w:szCs w:val="24"/>
              </w:rPr>
            </w:pPr>
            <w:r>
              <w:rPr>
                <w:rFonts w:ascii="Times New Roman" w:hAnsi="Times New Roman"/>
                <w:sz w:val="24"/>
                <w:szCs w:val="24"/>
              </w:rPr>
              <w:t>Abivallavanem Andrus Freienthal</w:t>
            </w:r>
          </w:p>
        </w:tc>
      </w:tr>
    </w:tbl>
    <w:p w14:paraId="17D19083"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10"/>
      <w:footerReference w:type="default" r:id="rId11"/>
      <w:headerReference w:type="first" r:id="rId12"/>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CB10F" w14:textId="77777777" w:rsidR="00841620" w:rsidRDefault="00841620" w:rsidP="0058227E">
      <w:pPr>
        <w:spacing w:after="0" w:line="240" w:lineRule="auto"/>
      </w:pPr>
      <w:r>
        <w:separator/>
      </w:r>
    </w:p>
  </w:endnote>
  <w:endnote w:type="continuationSeparator" w:id="0">
    <w:p w14:paraId="0EDD63A0" w14:textId="77777777" w:rsidR="00841620" w:rsidRDefault="00841620"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1908B"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F5376A">
      <w:rPr>
        <w:rFonts w:ascii="Times New Roman" w:hAnsi="Times New Roman"/>
        <w:noProof/>
        <w:sz w:val="24"/>
      </w:rPr>
      <w:t>4</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C10CCC" w14:textId="77777777" w:rsidR="00841620" w:rsidRDefault="00841620" w:rsidP="0058227E">
      <w:pPr>
        <w:spacing w:after="0" w:line="240" w:lineRule="auto"/>
      </w:pPr>
      <w:r>
        <w:separator/>
      </w:r>
    </w:p>
  </w:footnote>
  <w:footnote w:type="continuationSeparator" w:id="0">
    <w:p w14:paraId="3F0C5A3D" w14:textId="77777777" w:rsidR="00841620" w:rsidRDefault="00841620"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19088"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17D1908A" w14:textId="20C2944A"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1908C"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17D19097" wp14:editId="17D19098">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17D1909D" w14:textId="48B39AD9"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D19097"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17D1909D" w14:textId="48B39AD9" w:rsidR="008C3218" w:rsidRPr="0058227E" w:rsidRDefault="008C3218" w:rsidP="008C3218">
                    <w:pPr>
                      <w:spacing w:after="0" w:line="240" w:lineRule="auto"/>
                      <w:rPr>
                        <w:rFonts w:ascii="Verdana" w:hAnsi="Verdana"/>
                        <w:sz w:val="16"/>
                        <w:szCs w:val="16"/>
                      </w:rPr>
                    </w:pPr>
                  </w:p>
                </w:txbxContent>
              </v:textbox>
            </v:shape>
          </w:pict>
        </mc:Fallback>
      </mc:AlternateContent>
    </w:r>
  </w:p>
  <w:p w14:paraId="17D1908D" w14:textId="77777777" w:rsidR="0058227E" w:rsidRDefault="0058227E" w:rsidP="0058227E">
    <w:pPr>
      <w:pStyle w:val="Pis"/>
      <w:jc w:val="center"/>
      <w:rPr>
        <w:sz w:val="10"/>
        <w:szCs w:val="10"/>
      </w:rPr>
    </w:pPr>
  </w:p>
  <w:p w14:paraId="17D1908E" w14:textId="77777777" w:rsidR="008D4DA5" w:rsidRDefault="008D4DA5" w:rsidP="0058227E">
    <w:pPr>
      <w:pStyle w:val="Pis"/>
      <w:jc w:val="center"/>
      <w:rPr>
        <w:sz w:val="10"/>
        <w:szCs w:val="10"/>
      </w:rPr>
    </w:pPr>
  </w:p>
  <w:p w14:paraId="17D1908F" w14:textId="77777777" w:rsidR="008D4DA5" w:rsidRDefault="008D4DA5" w:rsidP="0058227E">
    <w:pPr>
      <w:pStyle w:val="Pis"/>
      <w:jc w:val="center"/>
      <w:rPr>
        <w:sz w:val="10"/>
        <w:szCs w:val="10"/>
      </w:rPr>
    </w:pPr>
  </w:p>
  <w:p w14:paraId="17D19090" w14:textId="77777777" w:rsidR="008D4DA5" w:rsidRDefault="008D4DA5" w:rsidP="0058227E">
    <w:pPr>
      <w:pStyle w:val="Pis"/>
      <w:jc w:val="center"/>
      <w:rPr>
        <w:sz w:val="10"/>
        <w:szCs w:val="10"/>
      </w:rPr>
    </w:pPr>
  </w:p>
  <w:p w14:paraId="17D19091" w14:textId="77777777" w:rsidR="008D4DA5" w:rsidRDefault="008D4DA5" w:rsidP="0058227E">
    <w:pPr>
      <w:pStyle w:val="Pis"/>
      <w:jc w:val="center"/>
      <w:rPr>
        <w:sz w:val="10"/>
        <w:szCs w:val="10"/>
      </w:rPr>
    </w:pPr>
  </w:p>
  <w:p w14:paraId="17D19092" w14:textId="77777777" w:rsidR="008D4DA5" w:rsidRDefault="008D4DA5" w:rsidP="0058227E">
    <w:pPr>
      <w:pStyle w:val="Pis"/>
      <w:jc w:val="center"/>
      <w:rPr>
        <w:sz w:val="10"/>
        <w:szCs w:val="10"/>
      </w:rPr>
    </w:pPr>
  </w:p>
  <w:p w14:paraId="17D19093" w14:textId="77777777" w:rsidR="008D4DA5" w:rsidRDefault="008D4DA5" w:rsidP="0058227E">
    <w:pPr>
      <w:pStyle w:val="Pis"/>
      <w:jc w:val="center"/>
      <w:rPr>
        <w:sz w:val="10"/>
        <w:szCs w:val="10"/>
      </w:rPr>
    </w:pPr>
  </w:p>
  <w:p w14:paraId="17D19094" w14:textId="77777777" w:rsidR="008D4DA5" w:rsidRDefault="008D4DA5" w:rsidP="0058227E">
    <w:pPr>
      <w:pStyle w:val="Pis"/>
      <w:jc w:val="center"/>
      <w:rPr>
        <w:sz w:val="10"/>
        <w:szCs w:val="10"/>
      </w:rPr>
    </w:pPr>
  </w:p>
  <w:p w14:paraId="17D19095" w14:textId="77777777" w:rsidR="008D4DA5" w:rsidRDefault="008D4DA5" w:rsidP="0058227E">
    <w:pPr>
      <w:pStyle w:val="Pis"/>
      <w:jc w:val="center"/>
      <w:rPr>
        <w:sz w:val="10"/>
        <w:szCs w:val="10"/>
      </w:rPr>
    </w:pPr>
  </w:p>
  <w:p w14:paraId="17D19096"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F596CF1"/>
    <w:multiLevelType w:val="hybridMultilevel"/>
    <w:tmpl w:val="29BA080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806728464">
    <w:abstractNumId w:val="3"/>
  </w:num>
  <w:num w:numId="2" w16cid:durableId="434062951">
    <w:abstractNumId w:val="4"/>
  </w:num>
  <w:num w:numId="3" w16cid:durableId="1098990876">
    <w:abstractNumId w:val="2"/>
  </w:num>
  <w:num w:numId="4" w16cid:durableId="1472093655">
    <w:abstractNumId w:val="0"/>
  </w:num>
  <w:num w:numId="5" w16cid:durableId="1945963030">
    <w:abstractNumId w:val="5"/>
  </w:num>
  <w:num w:numId="6" w16cid:durableId="1884194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27EC"/>
    <w:rsid w:val="00030487"/>
    <w:rsid w:val="000A706D"/>
    <w:rsid w:val="000C06A5"/>
    <w:rsid w:val="00105CE0"/>
    <w:rsid w:val="001C5D78"/>
    <w:rsid w:val="001F4B34"/>
    <w:rsid w:val="00266935"/>
    <w:rsid w:val="002B1191"/>
    <w:rsid w:val="003360B7"/>
    <w:rsid w:val="003568FE"/>
    <w:rsid w:val="003A0265"/>
    <w:rsid w:val="003B62E0"/>
    <w:rsid w:val="003D586D"/>
    <w:rsid w:val="00435C14"/>
    <w:rsid w:val="00480C46"/>
    <w:rsid w:val="0049397B"/>
    <w:rsid w:val="004A0794"/>
    <w:rsid w:val="004A5012"/>
    <w:rsid w:val="004E55FF"/>
    <w:rsid w:val="005027EC"/>
    <w:rsid w:val="0058227E"/>
    <w:rsid w:val="005B06A1"/>
    <w:rsid w:val="00603FA4"/>
    <w:rsid w:val="00646951"/>
    <w:rsid w:val="006F7490"/>
    <w:rsid w:val="00757FCF"/>
    <w:rsid w:val="007621EB"/>
    <w:rsid w:val="00772CF5"/>
    <w:rsid w:val="00780FC0"/>
    <w:rsid w:val="00787D3C"/>
    <w:rsid w:val="007B63D2"/>
    <w:rsid w:val="007C3E85"/>
    <w:rsid w:val="007D1DEE"/>
    <w:rsid w:val="007D227C"/>
    <w:rsid w:val="00841620"/>
    <w:rsid w:val="008C3218"/>
    <w:rsid w:val="008D4DA5"/>
    <w:rsid w:val="008E2448"/>
    <w:rsid w:val="00917A1D"/>
    <w:rsid w:val="009373B2"/>
    <w:rsid w:val="00940B98"/>
    <w:rsid w:val="009428D9"/>
    <w:rsid w:val="009D2727"/>
    <w:rsid w:val="00A357CC"/>
    <w:rsid w:val="00A43B52"/>
    <w:rsid w:val="00A70750"/>
    <w:rsid w:val="00AA1BB8"/>
    <w:rsid w:val="00AA5077"/>
    <w:rsid w:val="00AB0B37"/>
    <w:rsid w:val="00AF1DE6"/>
    <w:rsid w:val="00C27542"/>
    <w:rsid w:val="00C4063A"/>
    <w:rsid w:val="00CD0CFF"/>
    <w:rsid w:val="00DB4C26"/>
    <w:rsid w:val="00DE4A98"/>
    <w:rsid w:val="00E13B6E"/>
    <w:rsid w:val="00E54079"/>
    <w:rsid w:val="00EA2011"/>
    <w:rsid w:val="00EB548E"/>
    <w:rsid w:val="00ED16E3"/>
    <w:rsid w:val="00EE41BE"/>
    <w:rsid w:val="00F5376A"/>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D19048"/>
  <w15:docId w15:val="{4256C980-AF8C-4B55-88EC-ACBAE96D7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paragraph" w:styleId="Pealkiri3">
    <w:name w:val="heading 3"/>
    <w:basedOn w:val="Normaallaad"/>
    <w:next w:val="Normaallaad"/>
    <w:link w:val="Pealkiri3Mrk"/>
    <w:uiPriority w:val="9"/>
    <w:semiHidden/>
    <w:unhideWhenUsed/>
    <w:qFormat/>
    <w:rsid w:val="0026693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character" w:customStyle="1" w:styleId="Pealkiri3Mrk">
    <w:name w:val="Pealkiri 3 Märk"/>
    <w:basedOn w:val="Liguvaikefont"/>
    <w:link w:val="Pealkiri3"/>
    <w:uiPriority w:val="9"/>
    <w:semiHidden/>
    <w:rsid w:val="00266935"/>
    <w:rPr>
      <w:rFonts w:asciiTheme="majorHAnsi" w:eastAsiaTheme="majorEastAsia" w:hAnsiTheme="majorHAnsi" w:cstheme="majorBidi"/>
      <w:color w:val="243F60" w:themeColor="accent1" w:themeShade="7F"/>
      <w:sz w:val="24"/>
      <w:szCs w:val="24"/>
      <w:lang w:eastAsia="en-US"/>
    </w:rPr>
  </w:style>
  <w:style w:type="character" w:customStyle="1" w:styleId="fontstyle01">
    <w:name w:val="fontstyle01"/>
    <w:basedOn w:val="Liguvaikefont"/>
    <w:rsid w:val="00266935"/>
    <w:rPr>
      <w:rFonts w:ascii="Times New Roman" w:hAnsi="Times New Roman" w:cs="Times New Roman" w:hint="default"/>
      <w:b w:val="0"/>
      <w:bCs w:val="0"/>
      <w:i w:val="0"/>
      <w:iCs w:val="0"/>
      <w:color w:val="000000"/>
      <w:sz w:val="24"/>
      <w:szCs w:val="24"/>
    </w:rPr>
  </w:style>
  <w:style w:type="character" w:styleId="Hperlink">
    <w:name w:val="Hyperlink"/>
    <w:basedOn w:val="Liguvaikefont"/>
    <w:uiPriority w:val="99"/>
    <w:unhideWhenUsed/>
    <w:rsid w:val="00266935"/>
    <w:rPr>
      <w:color w:val="0000FF" w:themeColor="hyperlink"/>
      <w:u w:val="single"/>
    </w:rPr>
  </w:style>
  <w:style w:type="paragraph" w:customStyle="1" w:styleId="msonormal804d7de8fd46f06a46511c7c60d1535e">
    <w:name w:val="msonormal_804d7de8fd46f06a46511c7c60d1535e"/>
    <w:basedOn w:val="Normaallaad"/>
    <w:rsid w:val="00266935"/>
    <w:pPr>
      <w:spacing w:after="0" w:line="240" w:lineRule="auto"/>
    </w:pPr>
    <w:rPr>
      <w:rFonts w:eastAsiaTheme="minorHAnsi" w:cs="Calibri"/>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2506202100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riigiteataja.ee/akt/425022021025"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riigiteataja.ee/akt/406042021021" TargetMode="Externa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642</Words>
  <Characters>3726</Characters>
  <Application>Microsoft Office Word</Application>
  <DocSecurity>0</DocSecurity>
  <Lines>31</Lines>
  <Paragraphs>8</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6</cp:revision>
  <cp:lastPrinted>2019-01-28T08:15:00Z</cp:lastPrinted>
  <dcterms:created xsi:type="dcterms:W3CDTF">2022-06-01T10:15:00Z</dcterms:created>
  <dcterms:modified xsi:type="dcterms:W3CDTF">2022-06-01T12:14:00Z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